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and 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Greenhouse effect     </w:t>
      </w:r>
      <w:r>
        <w:t xml:space="preserve">   El Niño     </w:t>
      </w:r>
      <w:r>
        <w:t xml:space="preserve">   Convection     </w:t>
      </w:r>
      <w:r>
        <w:t xml:space="preserve">   Blizzard    </w:t>
      </w:r>
      <w:r>
        <w:t xml:space="preserve">   Climate    </w:t>
      </w:r>
      <w:r>
        <w:t xml:space="preserve">   Drought    </w:t>
      </w:r>
      <w:r>
        <w:t xml:space="preserve">   Equinox    </w:t>
      </w:r>
      <w:r>
        <w:t xml:space="preserve">   Hurricane    </w:t>
      </w:r>
      <w:r>
        <w:t xml:space="preserve">   Precipitation     </w:t>
      </w:r>
      <w:r>
        <w:t xml:space="preserve">   Rain shadow     </w:t>
      </w:r>
      <w:r>
        <w:t xml:space="preserve">   Solstice     </w:t>
      </w:r>
      <w:r>
        <w:t xml:space="preserve">   Typhoon 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and weather</dc:title>
  <dcterms:created xsi:type="dcterms:W3CDTF">2021-10-11T16:23:03Z</dcterms:created>
  <dcterms:modified xsi:type="dcterms:W3CDTF">2021-10-11T16:23:03Z</dcterms:modified>
</cp:coreProperties>
</file>