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7 of Canadian Charter Of Rights and Freedoms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morgentaler    </w:t>
      </w:r>
      <w:r>
        <w:t xml:space="preserve">   Decision    </w:t>
      </w:r>
      <w:r>
        <w:t xml:space="preserve">   Physical    </w:t>
      </w:r>
      <w:r>
        <w:t xml:space="preserve">   Mental    </w:t>
      </w:r>
      <w:r>
        <w:t xml:space="preserve">   individual    </w:t>
      </w:r>
      <w:r>
        <w:t xml:space="preserve">   abortion    </w:t>
      </w:r>
      <w:r>
        <w:t xml:space="preserve">   security    </w:t>
      </w:r>
      <w:r>
        <w:t xml:space="preserve">   liberty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 of Canadian Charter Of Rights and Freedoms </dc:title>
  <dcterms:created xsi:type="dcterms:W3CDTF">2021-10-11T16:25:21Z</dcterms:created>
  <dcterms:modified xsi:type="dcterms:W3CDTF">2021-10-11T16:25:21Z</dcterms:modified>
</cp:coreProperties>
</file>