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Sefirot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Malchut    </w:t>
      </w:r>
      <w:r>
        <w:t xml:space="preserve">   Yesod    </w:t>
      </w:r>
      <w:r>
        <w:t xml:space="preserve">   Hod    </w:t>
      </w:r>
      <w:r>
        <w:t xml:space="preserve">   Netzach    </w:t>
      </w:r>
      <w:r>
        <w:t xml:space="preserve">   Tiferit    </w:t>
      </w:r>
      <w:r>
        <w:t xml:space="preserve">   Gevurah    </w:t>
      </w:r>
      <w:r>
        <w:t xml:space="preserve">   Chesed    </w:t>
      </w:r>
      <w:r>
        <w:t xml:space="preserve">   Binah    </w:t>
      </w:r>
      <w:r>
        <w:t xml:space="preserve">   Chochma    </w:t>
      </w:r>
      <w:r>
        <w:t xml:space="preserve">   Keter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Sefirot</dc:title>
  <dcterms:created xsi:type="dcterms:W3CDTF">2021-10-11T16:27:32Z</dcterms:created>
  <dcterms:modified xsi:type="dcterms:W3CDTF">2021-10-11T16:27:32Z</dcterms:modified>
</cp:coreProperties>
</file>