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Selecting Toys, Equipment, and Educational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Playground    </w:t>
      </w:r>
      <w:r>
        <w:t xml:space="preserve">   EquipmentSafety    </w:t>
      </w:r>
      <w:r>
        <w:t xml:space="preserve">   ConsumableSupplies    </w:t>
      </w:r>
      <w:r>
        <w:t xml:space="preserve">   Multicultural    </w:t>
      </w:r>
      <w:r>
        <w:t xml:space="preserve">   DevelopmentalAge    </w:t>
      </w:r>
      <w:r>
        <w:t xml:space="preserve">   Quantity     </w:t>
      </w:r>
      <w:r>
        <w:t xml:space="preserve">   Maintenance    </w:t>
      </w:r>
      <w:r>
        <w:t xml:space="preserve">   Durability    </w:t>
      </w:r>
      <w:r>
        <w:t xml:space="preserve">   Supervision    </w:t>
      </w:r>
      <w:r>
        <w:t xml:space="preserve">   Space    </w:t>
      </w:r>
      <w:r>
        <w:t xml:space="preserve">   Balance    </w:t>
      </w:r>
      <w:r>
        <w:t xml:space="preserve">   Budget    </w:t>
      </w:r>
      <w:r>
        <w:t xml:space="preserve">   ProgramGoals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Toys, Equipment, and Educational Materials</dc:title>
  <dcterms:created xsi:type="dcterms:W3CDTF">2021-10-11T16:26:21Z</dcterms:created>
  <dcterms:modified xsi:type="dcterms:W3CDTF">2021-10-11T16:26:21Z</dcterms:modified>
</cp:coreProperties>
</file>