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unstructured interviews    </w:t>
      </w:r>
      <w:r>
        <w:t xml:space="preserve">   structured interviews    </w:t>
      </w:r>
      <w:r>
        <w:t xml:space="preserve">   leading questions    </w:t>
      </w:r>
      <w:r>
        <w:t xml:space="preserve">   double-barrelled questions    </w:t>
      </w:r>
      <w:r>
        <w:t xml:space="preserve">   fixed choice questions    </w:t>
      </w:r>
      <w:r>
        <w:t xml:space="preserve">   rating scales    </w:t>
      </w:r>
      <w:r>
        <w:t xml:space="preserve">   likert scales    </w:t>
      </w:r>
      <w:r>
        <w:t xml:space="preserve">   closed questions    </w:t>
      </w:r>
      <w:r>
        <w:t xml:space="preserve">   open questions    </w:t>
      </w:r>
      <w:r>
        <w:t xml:space="preserve">   interviews    </w:t>
      </w:r>
      <w:r>
        <w:t xml:space="preserve">   questionnaires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Self-Report</dc:title>
  <dcterms:created xsi:type="dcterms:W3CDTF">2021-10-11T16:26:41Z</dcterms:created>
  <dcterms:modified xsi:type="dcterms:W3CDTF">2021-10-11T16:26:41Z</dcterms:modified>
</cp:coreProperties>
</file>