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Sense of smell and and taste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aroma    </w:t>
      </w:r>
      <w:r>
        <w:t xml:space="preserve">   mouth    </w:t>
      </w:r>
      <w:r>
        <w:t xml:space="preserve">   nasal cavity    </w:t>
      </w:r>
      <w:r>
        <w:t xml:space="preserve">   nose    </w:t>
      </w:r>
      <w:r>
        <w:t xml:space="preserve">   sense    </w:t>
      </w:r>
      <w:r>
        <w:t xml:space="preserve">   smell    </w:t>
      </w:r>
      <w:r>
        <w:t xml:space="preserve">   sniff    </w:t>
      </w:r>
      <w:r>
        <w:t xml:space="preserve">   taste    </w:t>
      </w:r>
      <w:r>
        <w:t xml:space="preserve">   taste buds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of smell and and taste</dc:title>
  <dcterms:created xsi:type="dcterms:W3CDTF">2021-10-11T16:28:25Z</dcterms:created>
  <dcterms:modified xsi:type="dcterms:W3CDTF">2021-10-11T16:28:25Z</dcterms:modified>
</cp:coreProperties>
</file>