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Sound    </w:t>
      </w:r>
      <w:r>
        <w:t xml:space="preserve">   Bitter    </w:t>
      </w:r>
      <w:r>
        <w:t xml:space="preserve">   Sour    </w:t>
      </w:r>
      <w:r>
        <w:t xml:space="preserve">   Taste bud    </w:t>
      </w:r>
      <w:r>
        <w:t xml:space="preserve">   Salty    </w:t>
      </w:r>
      <w:r>
        <w:t xml:space="preserve">   Sweet    </w:t>
      </w:r>
      <w:r>
        <w:t xml:space="preserve">   Olfactory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Cochlea    </w:t>
      </w:r>
      <w:r>
        <w:t xml:space="preserve">   Nerves    </w:t>
      </w:r>
      <w:r>
        <w:t xml:space="preserve">   Hands    </w:t>
      </w:r>
      <w:r>
        <w:t xml:space="preserve">   Nose    </w:t>
      </w:r>
      <w:r>
        <w:t xml:space="preserve">   Mouth    </w:t>
      </w:r>
      <w:r>
        <w:t xml:space="preserve">   Ear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Senses</dc:title>
  <dcterms:created xsi:type="dcterms:W3CDTF">2021-10-11T16:28:35Z</dcterms:created>
  <dcterms:modified xsi:type="dcterms:W3CDTF">2021-10-11T16:28:35Z</dcterms:modified>
</cp:coreProperties>
</file>