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Sentence Starters - Conjunctive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Also    </w:t>
      </w:r>
      <w:r>
        <w:t xml:space="preserve">   As result of this    </w:t>
      </w:r>
      <w:r>
        <w:t xml:space="preserve">   As well as this    </w:t>
      </w:r>
      <w:r>
        <w:t xml:space="preserve">   Because of this    </w:t>
      </w:r>
      <w:r>
        <w:t xml:space="preserve">   Finally    </w:t>
      </w:r>
      <w:r>
        <w:t xml:space="preserve">   Firstly    </w:t>
      </w:r>
      <w:r>
        <w:t xml:space="preserve">   Furthermore    </w:t>
      </w:r>
      <w:r>
        <w:t xml:space="preserve">   In addition to this    </w:t>
      </w:r>
      <w:r>
        <w:t xml:space="preserve">   Likewise    </w:t>
      </w:r>
      <w:r>
        <w:t xml:space="preserve">   This means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Starters - Conjunctive Adverbs</dc:title>
  <dcterms:created xsi:type="dcterms:W3CDTF">2021-10-11T16:30:21Z</dcterms:created>
  <dcterms:modified xsi:type="dcterms:W3CDTF">2021-10-11T16:30:21Z</dcterms:modified>
</cp:coreProperties>
</file>