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Confused    </w:t>
      </w:r>
      <w:r>
        <w:t xml:space="preserve">   High respiratory rate    </w:t>
      </w:r>
      <w:r>
        <w:t xml:space="preserve">   Low pulse    </w:t>
      </w:r>
      <w:r>
        <w:t xml:space="preserve">   High pulse    </w:t>
      </w:r>
      <w:r>
        <w:t xml:space="preserve">   Low temp    </w:t>
      </w:r>
      <w:r>
        <w:t xml:space="preserve">   Unknown source    </w:t>
      </w:r>
      <w:r>
        <w:t xml:space="preserve">   UTI    </w:t>
      </w:r>
      <w:r>
        <w:t xml:space="preserve">   Chest    </w:t>
      </w:r>
      <w:r>
        <w:t xml:space="preserve">   Wound    </w:t>
      </w:r>
      <w:r>
        <w:t xml:space="preserve">   Temp    </w:t>
      </w:r>
      <w:r>
        <w:t xml:space="preserve">   Oxygen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2021-10-11T16:29:45Z</dcterms:created>
  <dcterms:modified xsi:type="dcterms:W3CDTF">2021-10-11T16:29:45Z</dcterms:modified>
</cp:coreProperties>
</file>