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wedding    </w:t>
      </w:r>
      <w:r>
        <w:t xml:space="preserve">   body and blood    </w:t>
      </w:r>
      <w:r>
        <w:t xml:space="preserve">   godparent    </w:t>
      </w:r>
      <w:r>
        <w:t xml:space="preserve">   water    </w:t>
      </w:r>
      <w:r>
        <w:t xml:space="preserve">   oil    </w:t>
      </w:r>
      <w:r>
        <w:t xml:space="preserve">   priest    </w:t>
      </w:r>
      <w:r>
        <w:t xml:space="preserve">   annointing    </w:t>
      </w:r>
      <w:r>
        <w:t xml:space="preserve">   matrimony    </w:t>
      </w:r>
      <w:r>
        <w:t xml:space="preserve">   holy orders    </w:t>
      </w:r>
      <w:r>
        <w:t xml:space="preserve">   confirmation    </w:t>
      </w:r>
      <w:r>
        <w:t xml:space="preserve">   penance    </w:t>
      </w:r>
      <w:r>
        <w:t xml:space="preserve">   eucharist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Sacraments</dc:title>
  <dcterms:created xsi:type="dcterms:W3CDTF">2021-10-11T16:32:36Z</dcterms:created>
  <dcterms:modified xsi:type="dcterms:W3CDTF">2021-10-11T16:32:36Z</dcterms:modified>
</cp:coreProperties>
</file>