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Sacrements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Bread    </w:t>
      </w:r>
      <w:r>
        <w:t xml:space="preserve">   Bishop    </w:t>
      </w:r>
      <w:r>
        <w:t xml:space="preserve">   First Communion    </w:t>
      </w:r>
      <w:r>
        <w:t xml:space="preserve">   Reconciliation    </w:t>
      </w:r>
      <w:r>
        <w:t xml:space="preserve">   Anointing the Sick    </w:t>
      </w:r>
      <w:r>
        <w:t xml:space="preserve">   Penance    </w:t>
      </w:r>
      <w:r>
        <w:t xml:space="preserve">   Confirmation    </w:t>
      </w:r>
      <w:r>
        <w:t xml:space="preserve">   Matrimony    </w:t>
      </w:r>
      <w:r>
        <w:t xml:space="preserve">   Eucharist    </w:t>
      </w:r>
      <w:r>
        <w:t xml:space="preserve">   Holy Orders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Sacrements</dc:title>
  <dcterms:created xsi:type="dcterms:W3CDTF">2021-10-11T16:31:22Z</dcterms:created>
  <dcterms:modified xsi:type="dcterms:W3CDTF">2021-10-11T16:31:22Z</dcterms:modified>
</cp:coreProperties>
</file>