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Drop Feed Control    </w:t>
      </w:r>
      <w:r>
        <w:t xml:space="preserve">   Thread Guide    </w:t>
      </w:r>
      <w:r>
        <w:t xml:space="preserve">   Reverse Control    </w:t>
      </w:r>
      <w:r>
        <w:t xml:space="preserve">   Stitch Width Control    </w:t>
      </w:r>
      <w:r>
        <w:t xml:space="preserve">   Thread Take-Up Lever    </w:t>
      </w:r>
      <w:r>
        <w:t xml:space="preserve">   Bobbin Holder    </w:t>
      </w:r>
      <w:r>
        <w:t xml:space="preserve">   Stitch Selector    </w:t>
      </w:r>
      <w:r>
        <w:t xml:space="preserve">   Presser Foot    </w:t>
      </w:r>
      <w:r>
        <w:t xml:space="preserve">   Balance Wheel    </w:t>
      </w:r>
      <w:r>
        <w:t xml:space="preserve">   Stitch Length Control    </w:t>
      </w:r>
      <w:r>
        <w:t xml:space="preserve">   Thread Holder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Parts</dc:title>
  <dcterms:created xsi:type="dcterms:W3CDTF">2021-10-11T16:31:42Z</dcterms:created>
  <dcterms:modified xsi:type="dcterms:W3CDTF">2021-10-11T16:31:42Z</dcterms:modified>
</cp:coreProperties>
</file>