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gender identity    </w:t>
      </w:r>
      <w:r>
        <w:t xml:space="preserve">   sexual orientation    </w:t>
      </w:r>
      <w:r>
        <w:t xml:space="preserve">   homosexual    </w:t>
      </w:r>
      <w:r>
        <w:t xml:space="preserve">   bisexual    </w:t>
      </w:r>
      <w:r>
        <w:t xml:space="preserve">   relation    </w:t>
      </w:r>
      <w:r>
        <w:t xml:space="preserve">   emotions    </w:t>
      </w:r>
      <w:r>
        <w:t xml:space="preserve">   theory    </w:t>
      </w:r>
      <w:r>
        <w:t xml:space="preserve">   Schachter-Singer    </w:t>
      </w:r>
      <w:r>
        <w:t xml:space="preserve">   Cannon-Bard    </w:t>
      </w:r>
      <w:r>
        <w:t xml:space="preserve">   James-Lange    </w:t>
      </w:r>
      <w:r>
        <w:t xml:space="preserve">   heterosexual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Behaviors</dc:title>
  <dcterms:created xsi:type="dcterms:W3CDTF">2021-10-11T16:33:33Z</dcterms:created>
  <dcterms:modified xsi:type="dcterms:W3CDTF">2021-10-11T16:33:33Z</dcterms:modified>
</cp:coreProperties>
</file>