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Sfintii 40 de Mucenici din Sevastia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DUMNEZEU    </w:t>
      </w:r>
      <w:r>
        <w:t xml:space="preserve">   CREDINTA    </w:t>
      </w:r>
      <w:r>
        <w:t xml:space="preserve">   PIETRE    </w:t>
      </w:r>
      <w:r>
        <w:t xml:space="preserve">   ISUS    </w:t>
      </w:r>
      <w:r>
        <w:t xml:space="preserve">   AGRICOLA    </w:t>
      </w:r>
      <w:r>
        <w:t xml:space="preserve">   RUGACIUNE    </w:t>
      </w:r>
      <w:r>
        <w:t xml:space="preserve">   SOLDATI    </w:t>
      </w:r>
      <w:r>
        <w:t xml:space="preserve">   SEVASTIA    </w:t>
      </w:r>
      <w:r>
        <w:t xml:space="preserve">   SFINTI    </w:t>
      </w:r>
      <w:r>
        <w:t xml:space="preserve">   MUCENICI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Sfintii 40 de Mucenici din Sevastia</dc:title>
  <dcterms:created xsi:type="dcterms:W3CDTF">2021-10-11T16:34:42Z</dcterms:created>
  <dcterms:modified xsi:type="dcterms:W3CDTF">2021-10-11T16:34:42Z</dcterms:modified>
</cp:coreProperties>
</file>