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stratford upon avon    </w:t>
      </w:r>
      <w:r>
        <w:t xml:space="preserve">   Farmers daughter    </w:t>
      </w:r>
      <w:r>
        <w:t xml:space="preserve">   Plays    </w:t>
      </w:r>
      <w:r>
        <w:t xml:space="preserve">   Shakespeare    </w:t>
      </w:r>
      <w:r>
        <w:t xml:space="preserve">   Mary    </w:t>
      </w:r>
      <w:r>
        <w:t xml:space="preserve">   Judith    </w:t>
      </w:r>
      <w:r>
        <w:t xml:space="preserve">   Susanna    </w:t>
      </w:r>
      <w:r>
        <w:t xml:space="preserve">   Sonnets    </w:t>
      </w:r>
      <w:r>
        <w:t xml:space="preserve">   Chamberlains    </w:t>
      </w:r>
      <w:r>
        <w:t xml:space="preserve">   The Globe    </w:t>
      </w:r>
      <w:r>
        <w:t xml:space="preserve">   Quills    </w:t>
      </w:r>
      <w:r>
        <w:t xml:space="preserve">   Hamnet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2021-10-12T20:55:03Z</dcterms:created>
  <dcterms:modified xsi:type="dcterms:W3CDTF">2021-10-12T20:55:03Z</dcterms:modified>
</cp:coreProperties>
</file>