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Macbeth    </w:t>
      </w:r>
      <w:r>
        <w:t xml:space="preserve">   Hamlet    </w:t>
      </w:r>
      <w:r>
        <w:t xml:space="preserve">   Twelfth Night    </w:t>
      </w:r>
      <w:r>
        <w:t xml:space="preserve">   King Lear    </w:t>
      </w:r>
      <w:r>
        <w:t xml:space="preserve">   Shakespeare    </w:t>
      </w:r>
      <w:r>
        <w:t xml:space="preserve">   Poet    </w:t>
      </w:r>
      <w:r>
        <w:t xml:space="preserve">   Writer    </w:t>
      </w:r>
      <w:r>
        <w:t xml:space="preserve">   Juliet    </w:t>
      </w:r>
      <w:r>
        <w:t xml:space="preserve">   Romeo    </w:t>
      </w:r>
      <w:r>
        <w:t xml:space="preserve">   Othello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</dc:title>
  <dcterms:created xsi:type="dcterms:W3CDTF">2021-10-11T16:33:40Z</dcterms:created>
  <dcterms:modified xsi:type="dcterms:W3CDTF">2021-10-11T16:33:40Z</dcterms:modified>
</cp:coreProperties>
</file>