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rectangle    </w:t>
      </w:r>
      <w:r>
        <w:t xml:space="preserve">   square    </w:t>
      </w:r>
      <w:r>
        <w:t xml:space="preserve">   prism    </w:t>
      </w:r>
      <w:r>
        <w:t xml:space="preserve">   trapezium    </w:t>
      </w:r>
      <w:r>
        <w:t xml:space="preserve">   parallelogram    </w:t>
      </w:r>
      <w:r>
        <w:t xml:space="preserve">   triangle    </w:t>
      </w:r>
      <w:r>
        <w:t xml:space="preserve">   cuboid    </w:t>
      </w:r>
      <w:r>
        <w:t xml:space="preserve">   cube    </w:t>
      </w:r>
      <w:r>
        <w:t xml:space="preserve">   area    </w:t>
      </w:r>
      <w:r>
        <w:t xml:space="preserve">   volume    </w:t>
      </w:r>
      <w:r>
        <w:t xml:space="preserve">   surface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</dc:title>
  <dcterms:created xsi:type="dcterms:W3CDTF">2021-10-11T16:35:49Z</dcterms:created>
  <dcterms:modified xsi:type="dcterms:W3CDTF">2021-10-11T16:35:49Z</dcterms:modified>
</cp:coreProperties>
</file>