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Circumference    </w:t>
      </w:r>
      <w:r>
        <w:t xml:space="preserve">   Radius    </w:t>
      </w:r>
      <w:r>
        <w:t xml:space="preserve">   Circle    </w:t>
      </w:r>
      <w:r>
        <w:t xml:space="preserve">   kite    </w:t>
      </w:r>
      <w:r>
        <w:t xml:space="preserve">   Compound    </w:t>
      </w:r>
      <w:r>
        <w:t xml:space="preserve">   Shape    </w:t>
      </w:r>
      <w:r>
        <w:t xml:space="preserve">   Trapezium    </w:t>
      </w:r>
      <w:r>
        <w:t xml:space="preserve">   Rectangle    </w:t>
      </w:r>
      <w:r>
        <w:t xml:space="preserve">   Rhombus    </w:t>
      </w:r>
      <w:r>
        <w:t xml:space="preserve">   Triangle    </w:t>
      </w:r>
      <w:r>
        <w:t xml:space="preserve">   Square    </w:t>
      </w:r>
      <w:r>
        <w:t xml:space="preserve">   Parallelogram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2021-10-11T16:35:10Z</dcterms:created>
  <dcterms:modified xsi:type="dcterms:W3CDTF">2021-10-11T16:35:10Z</dcterms:modified>
</cp:coreProperties>
</file>