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Sharecropping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When did South America start to have sharecroppers?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When did share cropping begin?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laws made it hard or illegal to sell crops to other croppers?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were normally borrowed throughout the sharecroppers?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Started because of the failure of _______.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Who were the dominant sharecroppers in 1890s?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Landowners sought new technologies to make what easier?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When did share cropping end?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Started to be the dominate agricultural system where?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Where did sharecroppers live?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Sharecropping</dc:title>
  <dcterms:created xsi:type="dcterms:W3CDTF">2021-10-11T16:35:14Z</dcterms:created>
  <dcterms:modified xsi:type="dcterms:W3CDTF">2021-10-11T16:35:14Z</dcterms:modified>
</cp:coreProperties>
</file>