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haran    </w:t>
      </w:r>
      <w:r>
        <w:t xml:space="preserve">   Abram    </w:t>
      </w:r>
      <w:r>
        <w:t xml:space="preserve">   Terah    </w:t>
      </w:r>
      <w:r>
        <w:t xml:space="preserve">   Nahor    </w:t>
      </w:r>
      <w:r>
        <w:t xml:space="preserve">   Serug    </w:t>
      </w:r>
      <w:r>
        <w:t xml:space="preserve">   Reu    </w:t>
      </w:r>
      <w:r>
        <w:t xml:space="preserve">   Peleg    </w:t>
      </w:r>
      <w:r>
        <w:t xml:space="preserve">   Eber    </w:t>
      </w:r>
      <w:r>
        <w:t xml:space="preserve">   Shelah    </w:t>
      </w:r>
      <w:r>
        <w:t xml:space="preserve">   Arphaxad    </w:t>
      </w:r>
      <w:r>
        <w:t xml:space="preserve">   Shem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Shem</dc:title>
  <dcterms:created xsi:type="dcterms:W3CDTF">2021-10-11T16:38:03Z</dcterms:created>
  <dcterms:modified xsi:type="dcterms:W3CDTF">2021-10-11T16:38:03Z</dcterms:modified>
</cp:coreProperties>
</file>