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Shinto religion and Prince Shotoko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Chinese Writing    </w:t>
      </w:r>
      <w:r>
        <w:t xml:space="preserve">   Korean    </w:t>
      </w:r>
      <w:r>
        <w:t xml:space="preserve">   culture    </w:t>
      </w:r>
      <w:r>
        <w:t xml:space="preserve">   Shintoism    </w:t>
      </w:r>
      <w:r>
        <w:t xml:space="preserve">   Buddhism    </w:t>
      </w:r>
      <w:r>
        <w:t xml:space="preserve">   Buddha    </w:t>
      </w:r>
      <w:r>
        <w:t xml:space="preserve">   Japan    </w:t>
      </w:r>
      <w:r>
        <w:t xml:space="preserve">   Constitution    </w:t>
      </w:r>
      <w:r>
        <w:t xml:space="preserve">   Prince Shotoku    </w:t>
      </w:r>
      <w:r>
        <w:t xml:space="preserve">   Torri gates    </w:t>
      </w:r>
      <w:r>
        <w:t xml:space="preserve">   Shinto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Shinto religion and Prince Shotoko</dc:title>
  <dcterms:created xsi:type="dcterms:W3CDTF">2021-10-11T16:38:43Z</dcterms:created>
  <dcterms:modified xsi:type="dcterms:W3CDTF">2021-10-11T16:38:43Z</dcterms:modified>
</cp:coreProperties>
</file>