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stocainn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jumper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just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scarf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pink</w:t>
            </w:r>
          </w:p>
        </w:tc>
      </w:tr>
    </w:tbl>
    <w:p>
      <w:pPr>
        <w:pStyle w:val="WordBankLarge"/>
      </w:pPr>
      <w:r>
        <w:t xml:space="preserve">   not    </w:t>
      </w:r>
      <w:r>
        <w:t xml:space="preserve">   notaichean    </w:t>
      </w:r>
      <w:r>
        <w:t xml:space="preserve">   sgilinn    </w:t>
      </w:r>
      <w:r>
        <w:t xml:space="preserve">   coltach    </w:t>
      </w:r>
      <w:r>
        <w:t xml:space="preserve">   mòr    </w:t>
      </w:r>
      <w:r>
        <w:t xml:space="preserve">   beag    </w:t>
      </w:r>
      <w:r>
        <w:t xml:space="preserve">   fada    </w:t>
      </w:r>
      <w:r>
        <w:t xml:space="preserve">   goirid    </w:t>
      </w:r>
      <w:r>
        <w:t xml:space="preserve">   saor    </w:t>
      </w:r>
      <w:r>
        <w:t xml:space="preserve">   daor    </w:t>
      </w:r>
      <w:r>
        <w:t xml:space="preserve">   gorm    </w:t>
      </w:r>
      <w:r>
        <w:t xml:space="preserve">   uaine    </w:t>
      </w:r>
      <w:r>
        <w:t xml:space="preserve">   buidhe    </w:t>
      </w:r>
      <w:r>
        <w:t xml:space="preserve">   dearg    </w:t>
      </w:r>
      <w:r>
        <w:t xml:space="preserve">   geal    </w:t>
      </w:r>
      <w:r>
        <w:t xml:space="preserve">   dubh    </w:t>
      </w:r>
      <w:r>
        <w:t xml:space="preserve">   pinc    </w:t>
      </w:r>
      <w:r>
        <w:t xml:space="preserve">   purpaidh    </w:t>
      </w:r>
      <w:r>
        <w:t xml:space="preserve">   còta    </w:t>
      </w:r>
      <w:r>
        <w:t xml:space="preserve">   lèine    </w:t>
      </w:r>
      <w:r>
        <w:t xml:space="preserve">   briogais    </w:t>
      </w:r>
      <w:r>
        <w:t xml:space="preserve">   sgiorta    </w:t>
      </w:r>
      <w:r>
        <w:t xml:space="preserve">   dreasa    </w:t>
      </w:r>
      <w:r>
        <w:t xml:space="preserve">   sock    </w:t>
      </w:r>
      <w:r>
        <w:t xml:space="preserve">   stocainn    </w:t>
      </w:r>
      <w:r>
        <w:t xml:space="preserve">   stocainnean    </w:t>
      </w:r>
      <w:r>
        <w:t xml:space="preserve">   bròg    </w:t>
      </w:r>
      <w:r>
        <w:t xml:space="preserve">   brògan    </w:t>
      </w:r>
      <w:r>
        <w:t xml:space="preserve">   seacaid    </w:t>
      </w:r>
      <w:r>
        <w:t xml:space="preserve">   sgarfa    </w:t>
      </w:r>
      <w:r>
        <w:t xml:space="preserve">   miotag    </w:t>
      </w:r>
      <w:r>
        <w:t xml:space="preserve">   miotagan    </w:t>
      </w:r>
      <w:r>
        <w:t xml:space="preserve">   ad    </w:t>
      </w:r>
      <w:r>
        <w:t xml:space="preserve">   geansaidh    </w:t>
      </w:r>
      <w:r>
        <w:t xml:space="preserve">   ruadh    </w:t>
      </w:r>
      <w:r>
        <w:t xml:space="preserve">   blàth    </w:t>
      </w:r>
      <w:r>
        <w:t xml:space="preserve">   geal    </w:t>
      </w:r>
      <w:r>
        <w:t xml:space="preserve">   ceartguleòr    </w:t>
      </w:r>
      <w:r>
        <w:t xml:space="preserve">   ùr    </w:t>
      </w:r>
      <w:r>
        <w:t xml:space="preserve">   inntinneach    </w:t>
      </w:r>
      <w:r>
        <w:t xml:space="preserve">   snog    </w:t>
      </w:r>
      <w:r>
        <w:t xml:space="preserve">   dìreach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Shops</dc:title>
  <dcterms:created xsi:type="dcterms:W3CDTF">2021-10-11T16:38:49Z</dcterms:created>
  <dcterms:modified xsi:type="dcterms:W3CDTF">2021-10-11T16:38:49Z</dcterms:modified>
</cp:coreProperties>
</file>