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Transplantation    </w:t>
      </w:r>
      <w:r>
        <w:t xml:space="preserve">   Blockage    </w:t>
      </w:r>
      <w:r>
        <w:t xml:space="preserve">   Genes    </w:t>
      </w:r>
      <w:r>
        <w:t xml:space="preserve">   Hydroxyurea    </w:t>
      </w:r>
      <w:r>
        <w:t xml:space="preserve">   Jaundice    </w:t>
      </w:r>
      <w:r>
        <w:t xml:space="preserve">   Fatigue    </w:t>
      </w:r>
      <w:r>
        <w:t xml:space="preserve">   Bone Marrow    </w:t>
      </w:r>
      <w:r>
        <w:t xml:space="preserve">   Carrier    </w:t>
      </w:r>
      <w:r>
        <w:t xml:space="preserve">   Dactylitis    </w:t>
      </w:r>
      <w:r>
        <w:t xml:space="preserve">   Hemoglobin    </w:t>
      </w:r>
      <w:r>
        <w:t xml:space="preserve">   Inherited    </w:t>
      </w:r>
      <w:r>
        <w:t xml:space="preserve">   Sickle Cell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2021-10-11T16:39:44Z</dcterms:created>
  <dcterms:modified xsi:type="dcterms:W3CDTF">2021-10-11T16:39:44Z</dcterms:modified>
</cp:coreProperties>
</file>