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then    </w:t>
      </w:r>
      <w:r>
        <w:t xml:space="preserve">   write    </w:t>
      </w:r>
      <w:r>
        <w:t xml:space="preserve">   its    </w:t>
      </w:r>
      <w:r>
        <w:t xml:space="preserve">   coming    </w:t>
      </w:r>
      <w:r>
        <w:t xml:space="preserve">   goes    </w:t>
      </w:r>
      <w:r>
        <w:t xml:space="preserve">   there    </w:t>
      </w:r>
      <w:r>
        <w:t xml:space="preserve">   these    </w:t>
      </w:r>
      <w:r>
        <w:t xml:space="preserve">   than    </w:t>
      </w:r>
      <w:r>
        <w:t xml:space="preserve">   could    </w:t>
      </w:r>
      <w:r>
        <w:t xml:space="preserve">  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2021-10-11T16:41:47Z</dcterms:created>
  <dcterms:modified xsi:type="dcterms:W3CDTF">2021-10-11T16:41:47Z</dcterms:modified>
</cp:coreProperties>
</file>