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at    </w:t>
      </w:r>
      <w:r>
        <w:t xml:space="preserve">   be    </w:t>
      </w:r>
      <w:r>
        <w:t xml:space="preserve">   but    </w:t>
      </w:r>
      <w:r>
        <w:t xml:space="preserve">   have    </w:t>
      </w:r>
      <w:r>
        <w:t xml:space="preserve">   I    </w:t>
      </w:r>
      <w:r>
        <w:t xml:space="preserve">   is    </w:t>
      </w:r>
      <w:r>
        <w:t xml:space="preserve">   of    </w:t>
      </w:r>
      <w:r>
        <w:t xml:space="preserve">   that    </w:t>
      </w:r>
      <w:r>
        <w:t xml:space="preserve">   the    </w:t>
      </w:r>
      <w:r>
        <w:t xml:space="preserve">   this    </w:t>
      </w:r>
      <w:r>
        <w:t xml:space="preserve">   to    </w:t>
      </w:r>
      <w:r>
        <w:t xml:space="preserve">   was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2021-10-11T16:42:57Z</dcterms:created>
  <dcterms:modified xsi:type="dcterms:W3CDTF">2021-10-11T16:42:57Z</dcterms:modified>
</cp:coreProperties>
</file>