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can    </w:t>
      </w:r>
      <w:r>
        <w:t xml:space="preserve">   go    </w:t>
      </w:r>
      <w:r>
        <w:t xml:space="preserve">   help    </w:t>
      </w:r>
      <w:r>
        <w:t xml:space="preserve">   I    </w:t>
      </w:r>
      <w:r>
        <w:t xml:space="preserve">   not    </w:t>
      </w:r>
      <w:r>
        <w:t xml:space="preserve">   to    </w:t>
      </w:r>
      <w:r>
        <w:t xml:space="preserve">   we    </w:t>
      </w:r>
      <w:r>
        <w:t xml:space="preserve">   will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List 1</dc:title>
  <dcterms:created xsi:type="dcterms:W3CDTF">2021-10-11T16:41:47Z</dcterms:created>
  <dcterms:modified xsi:type="dcterms:W3CDTF">2021-10-11T16:41:47Z</dcterms:modified>
</cp:coreProperties>
</file>