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before    </w:t>
      </w:r>
      <w:r>
        <w:t xml:space="preserve">   know    </w:t>
      </w:r>
      <w:r>
        <w:t xml:space="preserve">   no    </w:t>
      </w:r>
      <w:r>
        <w:t xml:space="preserve">   or    </w:t>
      </w:r>
      <w:r>
        <w:t xml:space="preserve">   mother    </w:t>
      </w:r>
      <w:r>
        <w:t xml:space="preserve">   one    </w:t>
      </w:r>
      <w:r>
        <w:t xml:space="preserve">   come    </w:t>
      </w:r>
      <w:r>
        <w:t xml:space="preserve">   just    </w:t>
      </w:r>
      <w:r>
        <w:t xml:space="preserve">   of    </w:t>
      </w:r>
      <w:r>
        <w:t xml:space="preserve">   little    </w:t>
      </w:r>
      <w:r>
        <w:t xml:space="preserve">   after    </w:t>
      </w:r>
      <w:r>
        <w:t xml:space="preserve">   his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2021-10-11T16:43:04Z</dcterms:created>
  <dcterms:modified xsi:type="dcterms:W3CDTF">2021-10-11T16:43:04Z</dcterms:modified>
</cp:coreProperties>
</file>