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Sikhism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Ik Onkar    </w:t>
      </w:r>
      <w:r>
        <w:t xml:space="preserve">   langar    </w:t>
      </w:r>
      <w:r>
        <w:t xml:space="preserve">   chauri    </w:t>
      </w:r>
      <w:r>
        <w:t xml:space="preserve">   kachera    </w:t>
      </w:r>
      <w:r>
        <w:t xml:space="preserve">   kirpan    </w:t>
      </w:r>
      <w:r>
        <w:t xml:space="preserve">   kara    </w:t>
      </w:r>
      <w:r>
        <w:t xml:space="preserve">   kanga    </w:t>
      </w:r>
      <w:r>
        <w:t xml:space="preserve">   kesh    </w:t>
      </w:r>
      <w:r>
        <w:t xml:space="preserve">   gurdwara    </w:t>
      </w:r>
      <w:r>
        <w:t xml:space="preserve">   guru    </w:t>
      </w:r>
      <w:r>
        <w:t xml:space="preserve">   monotheistic    </w:t>
      </w:r>
      <w:r>
        <w:t xml:space="preserve">   Khanda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 key words</dc:title>
  <dcterms:created xsi:type="dcterms:W3CDTF">2021-10-11T16:44:35Z</dcterms:created>
  <dcterms:modified xsi:type="dcterms:W3CDTF">2021-10-11T16:44:35Z</dcterms:modified>
</cp:coreProperties>
</file>