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Subjects and Simple Predicate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he    </w:t>
      </w:r>
      <w:r>
        <w:t xml:space="preserve">   she    </w:t>
      </w:r>
      <w:r>
        <w:t xml:space="preserve">   dog    </w:t>
      </w:r>
      <w:r>
        <w:t xml:space="preserve">   like    </w:t>
      </w:r>
      <w:r>
        <w:t xml:space="preserve">   students    </w:t>
      </w:r>
      <w:r>
        <w:t xml:space="preserve">   are    </w:t>
      </w:r>
      <w:r>
        <w:t xml:space="preserve">   comes    </w:t>
      </w:r>
      <w:r>
        <w:t xml:space="preserve">   carved    </w:t>
      </w:r>
      <w:r>
        <w:t xml:space="preserve">   children    </w:t>
      </w:r>
      <w:r>
        <w:t xml:space="preserve">   predicate    </w:t>
      </w:r>
      <w:r>
        <w:t xml:space="preserve">   subject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Subjects and Simple Predicate</dc:title>
  <dcterms:created xsi:type="dcterms:W3CDTF">2021-10-11T16:44:51Z</dcterms:created>
  <dcterms:modified xsi:type="dcterms:W3CDTF">2021-10-11T16:44:51Z</dcterms:modified>
</cp:coreProperties>
</file>