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Site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do    </w:t>
      </w:r>
      <w:r>
        <w:t xml:space="preserve">   which    </w:t>
      </w:r>
      <w:r>
        <w:t xml:space="preserve">   use    </w:t>
      </w:r>
      <w:r>
        <w:t xml:space="preserve">   were    </w:t>
      </w:r>
      <w:r>
        <w:t xml:space="preserve">   by    </w:t>
      </w:r>
      <w:r>
        <w:t xml:space="preserve">   or    </w:t>
      </w:r>
      <w:r>
        <w:t xml:space="preserve">   have    </w:t>
      </w:r>
      <w:r>
        <w:t xml:space="preserve">   at    </w:t>
      </w:r>
      <w:r>
        <w:t xml:space="preserve">   for    </w:t>
      </w:r>
      <w:r>
        <w:t xml:space="preserve">   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Site words</dc:title>
  <dcterms:created xsi:type="dcterms:W3CDTF">2021-10-11T16:45:55Z</dcterms:created>
  <dcterms:modified xsi:type="dcterms:W3CDTF">2021-10-11T16:45:55Z</dcterms:modified>
</cp:coreProperties>
</file>