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Skills and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caring    </w:t>
      </w:r>
      <w:r>
        <w:t xml:space="preserve">   hardworking    </w:t>
      </w:r>
      <w:r>
        <w:t xml:space="preserve">   understanding    </w:t>
      </w:r>
      <w:r>
        <w:t xml:space="preserve">   patience    </w:t>
      </w:r>
      <w:r>
        <w:t xml:space="preserve">   confident    </w:t>
      </w:r>
      <w:r>
        <w:t xml:space="preserve">   respect    </w:t>
      </w:r>
      <w:r>
        <w:t xml:space="preserve">   active listening    </w:t>
      </w:r>
      <w:r>
        <w:t xml:space="preserve">   time managment skills    </w:t>
      </w:r>
      <w:r>
        <w:t xml:space="preserve">   communication skills    </w:t>
      </w:r>
      <w:r>
        <w:t xml:space="preserve">   Organisation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and qualities</dc:title>
  <dcterms:created xsi:type="dcterms:W3CDTF">2021-10-11T16:48:45Z</dcterms:created>
  <dcterms:modified xsi:type="dcterms:W3CDTF">2021-10-11T16:48:45Z</dcterms:modified>
</cp:coreProperties>
</file>