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of Early Childhood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team oriented    </w:t>
      </w:r>
      <w:r>
        <w:t xml:space="preserve">   team focus    </w:t>
      </w:r>
      <w:r>
        <w:t xml:space="preserve">   social responsibility    </w:t>
      </w:r>
      <w:r>
        <w:t xml:space="preserve">   self direction    </w:t>
      </w:r>
      <w:r>
        <w:t xml:space="preserve">   productivity    </w:t>
      </w:r>
      <w:r>
        <w:t xml:space="preserve">   perseverance    </w:t>
      </w:r>
      <w:r>
        <w:t xml:space="preserve">   leadership    </w:t>
      </w:r>
      <w:r>
        <w:t xml:space="preserve">   critical thinking    </w:t>
      </w:r>
      <w:r>
        <w:t xml:space="preserve">   body language    </w:t>
      </w:r>
      <w:r>
        <w:t xml:space="preserve">   adaptability     </w:t>
      </w:r>
      <w:r>
        <w:t xml:space="preserve">   active listening    </w:t>
      </w:r>
      <w:r>
        <w:t xml:space="preserve">   professional    </w:t>
      </w:r>
      <w:r>
        <w:t xml:space="preserve">   client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of Early Childhood Professionals </dc:title>
  <dcterms:created xsi:type="dcterms:W3CDTF">2021-10-11T16:48:05Z</dcterms:created>
  <dcterms:modified xsi:type="dcterms:W3CDTF">2021-10-11T16:48:05Z</dcterms:modified>
</cp:coreProperties>
</file>