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Arkansas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Kentucky    </w:t>
      </w:r>
      <w:r>
        <w:t xml:space="preserve">   Louisiana    </w:t>
      </w:r>
      <w:r>
        <w:t xml:space="preserve">   Maryland    </w:t>
      </w:r>
      <w:r>
        <w:t xml:space="preserve">   Mississippi    </w:t>
      </w:r>
      <w:r>
        <w:t xml:space="preserve">   Missouri    </w:t>
      </w:r>
      <w:r>
        <w:t xml:space="preserve">   North Carolina    </w:t>
      </w:r>
      <w:r>
        <w:t xml:space="preserve">   South Carolina    </w:t>
      </w:r>
      <w:r>
        <w:t xml:space="preserve">   Tennesse    </w:t>
      </w:r>
      <w:r>
        <w:t xml:space="preserve">   Texas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States</dc:title>
  <dcterms:created xsi:type="dcterms:W3CDTF">2021-10-11T16:50:32Z</dcterms:created>
  <dcterms:modified xsi:type="dcterms:W3CDTF">2021-10-11T16:50:32Z</dcterms:modified>
</cp:coreProperties>
</file>