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Smart Goals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academic    </w:t>
      </w:r>
      <w:r>
        <w:t xml:space="preserve">   accomplish    </w:t>
      </w:r>
      <w:r>
        <w:t xml:space="preserve">   action plan    </w:t>
      </w:r>
      <w:r>
        <w:t xml:space="preserve">   attainable    </w:t>
      </w:r>
      <w:r>
        <w:t xml:space="preserve">   goal    </w:t>
      </w:r>
      <w:r>
        <w:t xml:space="preserve">   measurable    </w:t>
      </w:r>
      <w:r>
        <w:t xml:space="preserve">   personal    </w:t>
      </w:r>
      <w:r>
        <w:t xml:space="preserve">   relevant    </w:t>
      </w:r>
      <w:r>
        <w:t xml:space="preserve">   resources    </w:t>
      </w:r>
      <w:r>
        <w:t xml:space="preserve">   smart    </w:t>
      </w:r>
      <w:r>
        <w:t xml:space="preserve">   specific    </w:t>
      </w:r>
      <w:r>
        <w:t xml:space="preserve">   timebound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Smart Goals</dc:title>
  <dcterms:created xsi:type="dcterms:W3CDTF">2021-10-11T16:52:21Z</dcterms:created>
  <dcterms:modified xsi:type="dcterms:W3CDTF">2021-10-11T16:52:21Z</dcterms:modified>
</cp:coreProperties>
</file>