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verbal cues    </w:t>
      </w:r>
      <w:r>
        <w:t xml:space="preserve">   cultures    </w:t>
      </w:r>
      <w:r>
        <w:t xml:space="preserve">   body language    </w:t>
      </w:r>
      <w:r>
        <w:t xml:space="preserve">   communication    </w:t>
      </w:r>
      <w:r>
        <w:t xml:space="preserve">   diversity    </w:t>
      </w:r>
      <w:r>
        <w:t xml:space="preserve">   relationships    </w:t>
      </w:r>
      <w:r>
        <w:t xml:space="preserve">   emotions    </w:t>
      </w:r>
      <w:r>
        <w:t xml:space="preserve">   perspective    </w:t>
      </w:r>
      <w:r>
        <w:t xml:space="preserve">   empathy    </w:t>
      </w:r>
      <w:r>
        <w:t xml:space="preserve">   social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Awareness Vocabulary</dc:title>
  <dcterms:created xsi:type="dcterms:W3CDTF">2021-10-11T16:55:43Z</dcterms:created>
  <dcterms:modified xsi:type="dcterms:W3CDTF">2021-10-11T16:55:43Z</dcterms:modified>
</cp:coreProperties>
</file>