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Emotional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Behaviors    </w:t>
      </w:r>
      <w:r>
        <w:t xml:space="preserve">   Nonverbal    </w:t>
      </w:r>
      <w:r>
        <w:t xml:space="preserve">   Skills    </w:t>
      </w:r>
      <w:r>
        <w:t xml:space="preserve">   Relationships    </w:t>
      </w:r>
      <w:r>
        <w:t xml:space="preserve">   Interact    </w:t>
      </w:r>
      <w:r>
        <w:t xml:space="preserve">   Impulse    </w:t>
      </w:r>
      <w:r>
        <w:t xml:space="preserve">   Regulation    </w:t>
      </w:r>
      <w:r>
        <w:t xml:space="preserve">   Empathy    </w:t>
      </w:r>
      <w:r>
        <w:t xml:space="preserve">   Cooperation    </w:t>
      </w:r>
      <w:r>
        <w:t xml:space="preserve">   Communication    </w:t>
      </w:r>
      <w:r>
        <w:t xml:space="preserve">   Emotional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Emotional Learning</dc:title>
  <dcterms:created xsi:type="dcterms:W3CDTF">2021-10-11T16:56:05Z</dcterms:created>
  <dcterms:modified xsi:type="dcterms:W3CDTF">2021-10-11T16:56:05Z</dcterms:modified>
</cp:coreProperties>
</file>