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Influence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deindividuation    </w:t>
      </w:r>
      <w:r>
        <w:t xml:space="preserve">   obedience    </w:t>
      </w:r>
      <w:r>
        <w:t xml:space="preserve">   conformity    </w:t>
      </w:r>
      <w:r>
        <w:t xml:space="preserve">   kitty    </w:t>
      </w:r>
      <w:r>
        <w:t xml:space="preserve">   antisocial    </w:t>
      </w:r>
      <w:r>
        <w:t xml:space="preserve">   prosocial    </w:t>
      </w:r>
      <w:r>
        <w:t xml:space="preserve">   milgram    </w:t>
      </w:r>
      <w:r>
        <w:t xml:space="preserve">   bystander    </w:t>
      </w:r>
      <w:r>
        <w:t xml:space="preserve">   subway    </w:t>
      </w:r>
      <w:r>
        <w:t xml:space="preserve">   piliavin    </w:t>
      </w:r>
      <w:r>
        <w:t xml:space="preserve">   asch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Influence </dc:title>
  <dcterms:created xsi:type="dcterms:W3CDTF">2021-10-11T16:55:49Z</dcterms:created>
  <dcterms:modified xsi:type="dcterms:W3CDTF">2021-10-11T16:55:49Z</dcterms:modified>
</cp:coreProperties>
</file>