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Support and Social Capital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that one is loved and cared for, is esteemed and valued and belongs to a network of communication and mutual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purpose of the Berlin Support social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elements are there of social support?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level of the SOCAT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aspect that the SOCAT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study that is used by the BARCAS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one strength of the Berlin Social Support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micro level consists of 2 types of social capital, name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purpose of the BARCAS scale is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subscales does the Berlin Social Support scale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resource imbedded in social relations among people and organizations that facilitate cooperation and collaboration in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concept of social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alpha coefficient must be over __ for perceived social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dimensions does the BARCAS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sub sections does the perceived social support scale have </w:t>
            </w:r>
          </w:p>
        </w:tc>
      </w:tr>
    </w:tbl>
    <w:p>
      <w:pPr>
        <w:pStyle w:val="WordBankMedium"/>
      </w:pPr>
      <w:r>
        <w:t xml:space="preserve">   Social support    </w:t>
      </w:r>
      <w:r>
        <w:t xml:space="preserve">   Three    </w:t>
      </w:r>
      <w:r>
        <w:t xml:space="preserve">   Social capital     </w:t>
      </w:r>
      <w:r>
        <w:t xml:space="preserve">   Integrity     </w:t>
      </w:r>
      <w:r>
        <w:t xml:space="preserve">   Dyadic Support     </w:t>
      </w:r>
      <w:r>
        <w:t xml:space="preserve">   Six    </w:t>
      </w:r>
      <w:r>
        <w:t xml:space="preserve">   Simplicity     </w:t>
      </w:r>
      <w:r>
        <w:t xml:space="preserve">   Five     </w:t>
      </w:r>
      <w:r>
        <w:t xml:space="preserve">   Seven     </w:t>
      </w:r>
      <w:r>
        <w:t xml:space="preserve">   Social capital     </w:t>
      </w:r>
      <w:r>
        <w:t xml:space="preserve">   Ten    </w:t>
      </w:r>
      <w:r>
        <w:t xml:space="preserve">   Experimental    </w:t>
      </w:r>
      <w:r>
        <w:t xml:space="preserve">   Constraints     </w:t>
      </w:r>
      <w:r>
        <w:t xml:space="preserve">   Cognitive     </w:t>
      </w:r>
      <w:r>
        <w:t xml:space="preserve">   Macro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Support and Social Capital Group 2</dc:title>
  <dcterms:created xsi:type="dcterms:W3CDTF">2021-10-11T16:58:46Z</dcterms:created>
  <dcterms:modified xsi:type="dcterms:W3CDTF">2021-10-11T16:58:46Z</dcterms:modified>
</cp:coreProperties>
</file>