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caring    </w:t>
      </w:r>
      <w:r>
        <w:t xml:space="preserve">   meals on wheels    </w:t>
      </w:r>
      <w:r>
        <w:t xml:space="preserve">   elderly    </w:t>
      </w:r>
      <w:r>
        <w:t xml:space="preserve">   children    </w:t>
      </w:r>
      <w:r>
        <w:t xml:space="preserve">   DSS    </w:t>
      </w:r>
      <w:r>
        <w:t xml:space="preserve">   assistance    </w:t>
      </w:r>
      <w:r>
        <w:t xml:space="preserve">   food stamps    </w:t>
      </w:r>
      <w:r>
        <w:t xml:space="preserve">   communities    </w:t>
      </w:r>
      <w:r>
        <w:t xml:space="preserve">   families    </w:t>
      </w:r>
      <w:r>
        <w:t xml:space="preserve">   eligibility    </w:t>
      </w:r>
      <w:r>
        <w:t xml:space="preserve">   services    </w:t>
      </w:r>
      <w:r>
        <w:t xml:space="preserve">   social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Work</dc:title>
  <dcterms:created xsi:type="dcterms:W3CDTF">2021-10-11T16:57:52Z</dcterms:created>
  <dcterms:modified xsi:type="dcterms:W3CDTF">2021-10-11T16:57:52Z</dcterms:modified>
</cp:coreProperties>
</file>