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___________________________________________</w:t>
            </w:r>
          </w:p>
        </w:tc>
      </w:tr>
    </w:tbl>
    <w:p>
      <w:pPr>
        <w:pStyle w:val="PuzzleTitle"/>
      </w:pPr>
      <w:r>
        <w:t xml:space="preserve">Social Workers Working With Disabled Individuals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First residential institution for people who were mentally disabled?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Acronym for the organization Caitlin worked for assisting the disabled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School, healthcare, correctional, government, non-government are examples of?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Who was the first person to work with imprisoned disabled persons, as well as those living in poorhouses?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Mandates that employers cannot discriminate, provide reasonable accommodations,  and access to public services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Cerebral Palsy, Autism, Epilepsy, Orthopedic problems are examples of what form of disability?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Integrated systems of care that guides and tracks a clients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Allowed for disabled persons who were discriminated against to request a jury trial to receive compensation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This is available in individual, group, family, and parent-training groups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Besides their disabled clients, who else can social workers provide services for?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What organization created three codes of ethics for Social Workers working with disabled individuals?</w:t>
            </w:r>
          </w:p>
        </w:tc>
      </w:tr>
    </w:tbl>
    <w:p>
      <w:pPr>
        <w:pStyle w:val="WordBankLarge"/>
      </w:pPr>
      <w:r>
        <w:t xml:space="preserve">   NASW    </w:t>
      </w:r>
      <w:r>
        <w:t xml:space="preserve">   Developmental    </w:t>
      </w:r>
      <w:r>
        <w:t xml:space="preserve">   ADA    </w:t>
      </w:r>
      <w:r>
        <w:t xml:space="preserve">   Civil Rights Act    </w:t>
      </w:r>
      <w:r>
        <w:t xml:space="preserve">   Continuum of care    </w:t>
      </w:r>
      <w:r>
        <w:t xml:space="preserve">   Institutional settings    </w:t>
      </w:r>
      <w:r>
        <w:t xml:space="preserve">   Family members    </w:t>
      </w:r>
      <w:r>
        <w:t xml:space="preserve">   Counselling    </w:t>
      </w:r>
      <w:r>
        <w:t xml:space="preserve">   LBSA    </w:t>
      </w:r>
      <w:r>
        <w:t xml:space="preserve">   Dorothea Dix    </w:t>
      </w:r>
      <w:r>
        <w:t xml:space="preserve">   Perkins Institute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Workers Working With Disabled Individuals</dc:title>
  <dcterms:created xsi:type="dcterms:W3CDTF">2021-12-07T10:43:42Z</dcterms:created>
  <dcterms:modified xsi:type="dcterms:W3CDTF">2021-12-07T10:43:42Z</dcterms:modified>
</cp:coreProperties>
</file>