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and cultural change for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Eleanor Rathbone    </w:t>
      </w:r>
      <w:r>
        <w:t xml:space="preserve">   NUSCE    </w:t>
      </w:r>
      <w:r>
        <w:t xml:space="preserve">   Nancy Astor    </w:t>
      </w:r>
      <w:r>
        <w:t xml:space="preserve">   marriage bar    </w:t>
      </w:r>
      <w:r>
        <w:t xml:space="preserve">   sex disqualification act    </w:t>
      </w:r>
      <w:r>
        <w:t xml:space="preserve">   nineteenth ammendment    </w:t>
      </w:r>
      <w:r>
        <w:t xml:space="preserve">   fashion    </w:t>
      </w:r>
      <w:r>
        <w:t xml:space="preserve">   equal franchise    </w:t>
      </w:r>
      <w:r>
        <w:t xml:space="preserve">   morality crusade    </w:t>
      </w:r>
      <w:r>
        <w:t xml:space="preserve">   flapper    </w:t>
      </w:r>
      <w:r>
        <w:t xml:space="preserve">   demobilisation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cultural change for women </dc:title>
  <dcterms:created xsi:type="dcterms:W3CDTF">2021-10-11T16:54:44Z</dcterms:created>
  <dcterms:modified xsi:type="dcterms:W3CDTF">2021-10-11T16:54:44Z</dcterms:modified>
</cp:coreProperties>
</file>