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Societal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Assimilation    </w:t>
      </w:r>
      <w:r>
        <w:t xml:space="preserve">   Culture    </w:t>
      </w:r>
      <w:r>
        <w:t xml:space="preserve">   Discrimination    </w:t>
      </w:r>
      <w:r>
        <w:t xml:space="preserve">   Education    </w:t>
      </w:r>
      <w:r>
        <w:t xml:space="preserve">   Lens    </w:t>
      </w:r>
      <w:r>
        <w:t xml:space="preserve">   Media    </w:t>
      </w:r>
      <w:r>
        <w:t xml:space="preserve">   Perspective    </w:t>
      </w:r>
      <w:r>
        <w:t xml:space="preserve">   Race    </w:t>
      </w:r>
      <w:r>
        <w:t xml:space="preserve">   Society    </w:t>
      </w:r>
      <w:r>
        <w:t xml:space="preserve">   Technology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Societal Issues</dc:title>
  <dcterms:created xsi:type="dcterms:W3CDTF">2021-10-11T16:57:45Z</dcterms:created>
  <dcterms:modified xsi:type="dcterms:W3CDTF">2021-10-11T16:57:45Z</dcterms:modified>
</cp:coreProperties>
</file>