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 cultural issues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Amputee    </w:t>
      </w:r>
      <w:r>
        <w:t xml:space="preserve">   competition    </w:t>
      </w:r>
      <w:r>
        <w:t xml:space="preserve">   Media    </w:t>
      </w:r>
      <w:r>
        <w:t xml:space="preserve">   reputation    </w:t>
      </w:r>
      <w:r>
        <w:t xml:space="preserve">   religion    </w:t>
      </w:r>
      <w:r>
        <w:t xml:space="preserve">   Culture    </w:t>
      </w:r>
      <w:r>
        <w:t xml:space="preserve">   Distance    </w:t>
      </w:r>
      <w:r>
        <w:t xml:space="preserve">   Access    </w:t>
      </w:r>
      <w:r>
        <w:t xml:space="preserve">   Income    </w:t>
      </w:r>
      <w:r>
        <w:t xml:space="preserve">   wheelchair    </w:t>
      </w:r>
      <w:r>
        <w:t xml:space="preserve">   Friends    </w:t>
      </w:r>
      <w:r>
        <w:t xml:space="preserve">   Role modals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 cultural issues in sport </dc:title>
  <dcterms:created xsi:type="dcterms:W3CDTF">2021-10-11T16:59:04Z</dcterms:created>
  <dcterms:modified xsi:type="dcterms:W3CDTF">2021-10-11T16:59:04Z</dcterms:modified>
</cp:coreProperties>
</file>