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rich    </w:t>
      </w:r>
      <w:r>
        <w:t xml:space="preserve">   garden    </w:t>
      </w:r>
      <w:r>
        <w:t xml:space="preserve">   erosion    </w:t>
      </w:r>
      <w:r>
        <w:t xml:space="preserve">   gravel    </w:t>
      </w:r>
      <w:r>
        <w:t xml:space="preserve">   topsoil    </w:t>
      </w:r>
      <w:r>
        <w:t xml:space="preserve">   humus    </w:t>
      </w:r>
      <w:r>
        <w:t xml:space="preserve">   sand    </w:t>
      </w:r>
      <w:r>
        <w:t xml:space="preserve">   compost    </w:t>
      </w:r>
      <w:r>
        <w:t xml:space="preserve">   loam    </w:t>
      </w:r>
      <w:r>
        <w:t xml:space="preserve">   clay    </w:t>
      </w:r>
      <w:r>
        <w:t xml:space="preserve">   decomposing    </w:t>
      </w:r>
      <w:r>
        <w:t xml:space="preserve">   weathering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2021-10-11T16:59:47Z</dcterms:created>
  <dcterms:modified xsi:type="dcterms:W3CDTF">2021-10-11T16:59:47Z</dcterms:modified>
</cp:coreProperties>
</file>