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Soil: The source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plant material    </w:t>
      </w:r>
      <w:r>
        <w:t xml:space="preserve">   ecosystems    </w:t>
      </w:r>
      <w:r>
        <w:t xml:space="preserve">   soil horizons    </w:t>
      </w:r>
      <w:r>
        <w:t xml:space="preserve">   peds    </w:t>
      </w:r>
      <w:r>
        <w:t xml:space="preserve">   ph    </w:t>
      </w:r>
      <w:r>
        <w:t xml:space="preserve">   leaching    </w:t>
      </w:r>
      <w:r>
        <w:t xml:space="preserve">   cation exchange    </w:t>
      </w:r>
      <w:r>
        <w:t xml:space="preserve">   cations    </w:t>
      </w:r>
      <w:r>
        <w:t xml:space="preserve">   texture    </w:t>
      </w:r>
      <w:r>
        <w:t xml:space="preserve">   loess soils    </w:t>
      </w:r>
      <w:r>
        <w:t xml:space="preserve">   aeolian soils    </w:t>
      </w:r>
      <w:r>
        <w:t xml:space="preserve">   marine sediments    </w:t>
      </w:r>
      <w:r>
        <w:t xml:space="preserve">   lacustrine deposits    </w:t>
      </w:r>
      <w:r>
        <w:t xml:space="preserve">   deltas    </w:t>
      </w:r>
      <w:r>
        <w:t xml:space="preserve">   flood plains    </w:t>
      </w:r>
      <w:r>
        <w:t xml:space="preserve">   alluvial soil    </w:t>
      </w:r>
      <w:r>
        <w:t xml:space="preserve">   till    </w:t>
      </w:r>
      <w:r>
        <w:t xml:space="preserve">   inorganic soils    </w:t>
      </w:r>
      <w:r>
        <w:t xml:space="preserve">   organic soils    </w:t>
      </w:r>
      <w:r>
        <w:t xml:space="preserve">   food chain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Soil: The source of life</dc:title>
  <dcterms:created xsi:type="dcterms:W3CDTF">2021-10-11T17:00:04Z</dcterms:created>
  <dcterms:modified xsi:type="dcterms:W3CDTF">2021-10-11T17:00:04Z</dcterms:modified>
</cp:coreProperties>
</file>