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houses    </w:t>
      </w:r>
      <w:r>
        <w:t xml:space="preserve">   servant    </w:t>
      </w:r>
      <w:r>
        <w:t xml:space="preserve">   music    </w:t>
      </w:r>
      <w:r>
        <w:t xml:space="preserve">   wine    </w:t>
      </w:r>
      <w:r>
        <w:t xml:space="preserve">   gardens    </w:t>
      </w:r>
      <w:r>
        <w:t xml:space="preserve">   gold    </w:t>
      </w:r>
      <w:r>
        <w:t xml:space="preserve">   silver    </w:t>
      </w:r>
      <w:r>
        <w:t xml:space="preserve">   pools    </w:t>
      </w:r>
      <w:r>
        <w:t xml:space="preserve">   women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</dc:title>
  <dcterms:created xsi:type="dcterms:W3CDTF">2021-10-11T17:01:28Z</dcterms:created>
  <dcterms:modified xsi:type="dcterms:W3CDTF">2021-10-11T17:01:28Z</dcterms:modified>
</cp:coreProperties>
</file>