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Sous le Ciel de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Pleut    </w:t>
      </w:r>
      <w:r>
        <w:t xml:space="preserve">   Oiseaux    </w:t>
      </w:r>
      <w:r>
        <w:t xml:space="preserve">   Joyeux    </w:t>
      </w:r>
      <w:r>
        <w:t xml:space="preserve">   Fleuve    </w:t>
      </w:r>
      <w:r>
        <w:t xml:space="preserve">   Drame    </w:t>
      </w:r>
      <w:r>
        <w:t xml:space="preserve">   Coeur    </w:t>
      </w:r>
      <w:r>
        <w:t xml:space="preserve">   Chanter    </w:t>
      </w:r>
      <w:r>
        <w:t xml:space="preserve">   Chanson    </w:t>
      </w:r>
      <w:r>
        <w:t xml:space="preserve">   ArcEnCiel    </w:t>
      </w:r>
      <w:r>
        <w:t xml:space="preserve">   Amoureux    </w:t>
      </w:r>
      <w:r>
        <w:t xml:space="preserve">   Ciel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 le Ciel de Paris</dc:title>
  <dcterms:created xsi:type="dcterms:W3CDTF">2021-10-11T17:06:07Z</dcterms:created>
  <dcterms:modified xsi:type="dcterms:W3CDTF">2021-10-11T17:06:07Z</dcterms:modified>
</cp:coreProperties>
</file>