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Separation    </w:t>
      </w:r>
      <w:r>
        <w:t xml:space="preserve">   Underground RailRoad    </w:t>
      </w:r>
      <w:r>
        <w:t xml:space="preserve">   Fredrick Douglass    </w:t>
      </w:r>
      <w:r>
        <w:t xml:space="preserve">   Harriet Tubman    </w:t>
      </w:r>
      <w:r>
        <w:t xml:space="preserve">   education    </w:t>
      </w:r>
      <w:r>
        <w:t xml:space="preserve">   work    </w:t>
      </w:r>
      <w:r>
        <w:t xml:space="preserve">   plantations    </w:t>
      </w:r>
      <w:r>
        <w:t xml:space="preserve">   small farms    </w:t>
      </w:r>
      <w:r>
        <w:t xml:space="preserve">   South Economy    </w:t>
      </w:r>
      <w:r>
        <w:t xml:space="preserve">   slave codes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Economy</dc:title>
  <dcterms:created xsi:type="dcterms:W3CDTF">2021-10-11T17:06:26Z</dcterms:created>
  <dcterms:modified xsi:type="dcterms:W3CDTF">2021-10-11T17:06:26Z</dcterms:modified>
</cp:coreProperties>
</file>