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Elements of 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Depth    </w:t>
      </w:r>
      <w:r>
        <w:t xml:space="preserve">   Surroundings    </w:t>
      </w:r>
      <w:r>
        <w:t xml:space="preserve">   three-dimensional    </w:t>
      </w:r>
      <w:r>
        <w:t xml:space="preserve">   Vases    </w:t>
      </w:r>
      <w:r>
        <w:t xml:space="preserve">   Foliage    </w:t>
      </w:r>
      <w:r>
        <w:t xml:space="preserve">   Flowers    </w:t>
      </w:r>
      <w:r>
        <w:t xml:space="preserve">   Emphasize    </w:t>
      </w:r>
      <w:r>
        <w:t xml:space="preserve">   Materials    </w:t>
      </w:r>
      <w:r>
        <w:t xml:space="preserve">   Design    </w:t>
      </w:r>
      <w:r>
        <w:t xml:space="preserve">   Negative space    </w:t>
      </w:r>
      <w:r>
        <w:t xml:space="preserve">   Positive space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Elements of Design </dc:title>
  <dcterms:created xsi:type="dcterms:W3CDTF">2021-10-11T17:08:51Z</dcterms:created>
  <dcterms:modified xsi:type="dcterms:W3CDTF">2021-10-11T17:08:51Z</dcterms:modified>
</cp:coreProperties>
</file>