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on your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where 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buy new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Clothing you wear on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wear on your bare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give money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where 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pretty </w:t>
            </w:r>
          </w:p>
        </w:tc>
      </w:tr>
    </w:tbl>
    <w:p>
      <w:pPr>
        <w:pStyle w:val="WordBankMedium"/>
      </w:pPr>
      <w:r>
        <w:t xml:space="preserve">   El centro    </w:t>
      </w:r>
      <w:r>
        <w:t xml:space="preserve">   los calcetines    </w:t>
      </w:r>
      <w:r>
        <w:t xml:space="preserve">   el invierno    </w:t>
      </w:r>
      <w:r>
        <w:t xml:space="preserve">   los pantalones    </w:t>
      </w:r>
      <w:r>
        <w:t xml:space="preserve">   El verano    </w:t>
      </w:r>
      <w:r>
        <w:t xml:space="preserve">   El sombrero    </w:t>
      </w:r>
      <w:r>
        <w:t xml:space="preserve">   Pagar    </w:t>
      </w:r>
      <w:r>
        <w:t xml:space="preserve">   Feo    </w:t>
      </w:r>
      <w:r>
        <w:t xml:space="preserve">   La primavera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2021-10-11T17:12:01Z</dcterms:created>
  <dcterms:modified xsi:type="dcterms:W3CDTF">2021-10-11T17:12:01Z</dcterms:modified>
</cp:coreProperties>
</file>